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25" w:rsidRDefault="004A6C89">
      <w:pPr>
        <w:spacing w:after="0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2A2A25" w:rsidRDefault="004A6C89">
      <w:pPr>
        <w:spacing w:after="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к приказу Министерства науки и   высшего образования РФ </w:t>
      </w:r>
    </w:p>
    <w:p w:rsidR="002A2A25" w:rsidRDefault="004A6C89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 Министерства просвещения РФ от 05 августа 2020 № 885/390</w:t>
      </w:r>
    </w:p>
    <w:p w:rsidR="002A2A25" w:rsidRDefault="004A6C89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ДОГОВОР №_____</w:t>
      </w:r>
      <w:r w:rsidR="007055FD">
        <w:rPr>
          <w:rFonts w:ascii="Times New Roman" w:hAnsi="Times New Roman" w:cs="Times New Roman"/>
          <w:b/>
          <w:bCs/>
        </w:rPr>
        <w:t>/</w:t>
      </w:r>
      <w:r w:rsidR="00D15426">
        <w:rPr>
          <w:rFonts w:ascii="Times New Roman" w:hAnsi="Times New Roman" w:cs="Times New Roman"/>
          <w:b/>
          <w:bCs/>
        </w:rPr>
        <w:t>_______</w:t>
      </w:r>
    </w:p>
    <w:p w:rsidR="00E71E35" w:rsidRDefault="004A6C8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bCs/>
        </w:rPr>
        <w:t>обучающ</w:t>
      </w:r>
      <w:r w:rsidR="00E828F3">
        <w:rPr>
          <w:rFonts w:ascii="Times New Roman" w:hAnsi="Times New Roman" w:cs="Times New Roman"/>
          <w:b/>
          <w:bCs/>
        </w:rPr>
        <w:t>егося</w:t>
      </w:r>
      <w:proofErr w:type="gramEnd"/>
      <w:r>
        <w:rPr>
          <w:rFonts w:ascii="Times New Roman" w:hAnsi="Times New Roman" w:cs="Times New Roman"/>
          <w:b/>
          <w:bCs/>
        </w:rPr>
        <w:t xml:space="preserve">, заключаемый между организацией, осуществляющей образовательную деятельность, и </w:t>
      </w:r>
      <w:r w:rsidR="00E71E35">
        <w:rPr>
          <w:rFonts w:ascii="Times New Roman" w:hAnsi="Times New Roman" w:cs="Times New Roman"/>
          <w:b/>
          <w:bCs/>
        </w:rPr>
        <w:t xml:space="preserve">профильной </w:t>
      </w:r>
      <w:r>
        <w:rPr>
          <w:rFonts w:ascii="Times New Roman" w:hAnsi="Times New Roman" w:cs="Times New Roman"/>
          <w:b/>
          <w:bCs/>
        </w:rPr>
        <w:t>организацией</w:t>
      </w:r>
    </w:p>
    <w:p w:rsidR="002A2A25" w:rsidRDefault="004A6C89">
      <w:r>
        <w:rPr>
          <w:rFonts w:ascii="Times New Roman" w:hAnsi="Times New Roman" w:cs="Times New Roman"/>
        </w:rPr>
        <w:t>г. Керчь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«____»____</w:t>
      </w:r>
      <w:r w:rsidR="00D1542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___20</w:t>
      </w:r>
      <w:r w:rsidR="00D1542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г.</w:t>
      </w:r>
    </w:p>
    <w:p w:rsidR="002A2A25" w:rsidRDefault="004A6C89" w:rsidP="00500777">
      <w:pPr>
        <w:spacing w:line="276" w:lineRule="auto"/>
        <w:jc w:val="both"/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учреждение Республики Крым «Керченский технологический техникум»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Минобразовании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науки РК № 0027 от 28</w:t>
      </w:r>
      <w:r>
        <w:rPr>
          <w:rFonts w:ascii="Times New Roman" w:hAnsi="Times New Roman" w:cs="Times New Roman"/>
        </w:rPr>
        <w:t xml:space="preserve"> октября 2015 года,</w:t>
      </w:r>
      <w:r w:rsidR="00E71E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</w:t>
      </w:r>
      <w:r>
        <w:rPr>
          <w:rFonts w:ascii="Times New Roman" w:hAnsi="Times New Roman" w:cs="Times New Roman"/>
          <w:b/>
          <w:bCs/>
        </w:rPr>
        <w:t>«Организация»</w:t>
      </w:r>
      <w:r>
        <w:rPr>
          <w:rFonts w:ascii="Times New Roman" w:hAnsi="Times New Roman" w:cs="Times New Roman"/>
        </w:rPr>
        <w:t xml:space="preserve">, в лице директора </w:t>
      </w:r>
      <w:proofErr w:type="spellStart"/>
      <w:r>
        <w:rPr>
          <w:rFonts w:ascii="Times New Roman" w:hAnsi="Times New Roman" w:cs="Times New Roman"/>
        </w:rPr>
        <w:t>Тимохова</w:t>
      </w:r>
      <w:proofErr w:type="spellEnd"/>
      <w:r>
        <w:rPr>
          <w:rFonts w:ascii="Times New Roman" w:hAnsi="Times New Roman" w:cs="Times New Roman"/>
        </w:rPr>
        <w:t xml:space="preserve"> Михаила </w:t>
      </w:r>
      <w:proofErr w:type="spellStart"/>
      <w:r>
        <w:rPr>
          <w:rFonts w:ascii="Times New Roman" w:hAnsi="Times New Roman" w:cs="Times New Roman"/>
        </w:rPr>
        <w:t>Евменовича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E71E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действующего на основании Устава с одной стороны и __________________________________________________________,  в дальнейшем </w:t>
      </w:r>
      <w:r>
        <w:rPr>
          <w:rFonts w:ascii="Times New Roman" w:hAnsi="Times New Roman" w:cs="Times New Roman"/>
          <w:b/>
          <w:bCs/>
        </w:rPr>
        <w:t>«Профильная организация»,</w:t>
      </w:r>
      <w:r>
        <w:rPr>
          <w:rFonts w:ascii="Times New Roman" w:hAnsi="Times New Roman" w:cs="Times New Roman"/>
        </w:rPr>
        <w:t xml:space="preserve"> в лице ________</w:t>
      </w:r>
      <w:r w:rsidR="00E71E35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___________________________, действующего на основании ________________________, с другой стороны, именуемые по отдельности «Сторона», а вместе  - «Стороны</w:t>
      </w:r>
      <w:proofErr w:type="gramEnd"/>
      <w:r>
        <w:rPr>
          <w:rFonts w:ascii="Times New Roman" w:hAnsi="Times New Roman" w:cs="Times New Roman"/>
        </w:rPr>
        <w:t>»,  заключили настоящий Договор о нижеследующем:</w:t>
      </w:r>
    </w:p>
    <w:p w:rsidR="002A2A25" w:rsidRDefault="004A6C89">
      <w:pPr>
        <w:pStyle w:val="af0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/>
          <w:bCs/>
        </w:rPr>
        <w:t>Предмет Договора</w:t>
      </w:r>
    </w:p>
    <w:p w:rsidR="00320B25" w:rsidRDefault="00E9394F" w:rsidP="00E9394F">
      <w:pPr>
        <w:spacing w:after="0" w:line="360" w:lineRule="auto"/>
        <w:ind w:left="-142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A6C89" w:rsidRPr="00E9394F">
        <w:rPr>
          <w:rFonts w:ascii="Times New Roman" w:hAnsi="Times New Roman" w:cs="Times New Roman"/>
        </w:rPr>
        <w:t xml:space="preserve">Предметом настоящего договора является организация практической подготовки </w:t>
      </w:r>
      <w:proofErr w:type="gramStart"/>
      <w:r w:rsidR="00E71E35" w:rsidRPr="00E9394F">
        <w:rPr>
          <w:rFonts w:ascii="Times New Roman" w:hAnsi="Times New Roman" w:cs="Times New Roman"/>
        </w:rPr>
        <w:t>нижеперечисленных</w:t>
      </w:r>
      <w:proofErr w:type="gramEnd"/>
      <w:r w:rsidR="00E71E35" w:rsidRPr="00E9394F">
        <w:rPr>
          <w:rFonts w:ascii="Times New Roman" w:hAnsi="Times New Roman" w:cs="Times New Roman"/>
        </w:rPr>
        <w:t xml:space="preserve"> </w:t>
      </w:r>
      <w:r w:rsidR="00500777" w:rsidRPr="00E9394F">
        <w:rPr>
          <w:rFonts w:ascii="Times New Roman" w:hAnsi="Times New Roman" w:cs="Times New Roman"/>
        </w:rPr>
        <w:t>о</w:t>
      </w:r>
      <w:r w:rsidR="00E71E35" w:rsidRPr="00E9394F">
        <w:rPr>
          <w:rFonts w:ascii="Times New Roman" w:hAnsi="Times New Roman" w:cs="Times New Roman"/>
        </w:rPr>
        <w:t>бучающихся</w:t>
      </w:r>
      <w:r w:rsidR="00320B25">
        <w:rPr>
          <w:rFonts w:ascii="Times New Roman" w:hAnsi="Times New Roman" w:cs="Times New Roman"/>
        </w:rPr>
        <w:t>:</w:t>
      </w:r>
    </w:p>
    <w:p w:rsidR="00320B25" w:rsidRDefault="00320B25" w:rsidP="00267067">
      <w:pPr>
        <w:spacing w:after="0" w:line="360" w:lineRule="auto"/>
        <w:ind w:left="-142" w:firstLine="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D15426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15426" w:rsidRDefault="00E9394F" w:rsidP="00D15426">
      <w:pPr>
        <w:spacing w:after="0" w:line="360" w:lineRule="auto"/>
        <w:ind w:left="-142" w:firstLine="8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1.2. </w:t>
      </w:r>
      <w:r w:rsidR="00320B25">
        <w:rPr>
          <w:rFonts w:ascii="Times New Roman" w:hAnsi="Times New Roman" w:cs="Times New Roman"/>
        </w:rPr>
        <w:t>Образовательная программа</w:t>
      </w:r>
      <w:proofErr w:type="gramStart"/>
      <w:r w:rsidR="00320B25">
        <w:rPr>
          <w:rFonts w:ascii="Times New Roman" w:hAnsi="Times New Roman" w:cs="Times New Roman"/>
        </w:rPr>
        <w:t xml:space="preserve">: </w:t>
      </w:r>
      <w:r w:rsidR="008C7232" w:rsidRPr="008C7232">
        <w:rPr>
          <w:rFonts w:ascii="Times New Roman" w:hAnsi="Times New Roman" w:cs="Times New Roman"/>
          <w:b/>
        </w:rPr>
        <w:t xml:space="preserve">: </w:t>
      </w:r>
      <w:proofErr w:type="gramEnd"/>
    </w:p>
    <w:p w:rsidR="00D15426" w:rsidRPr="00D15426" w:rsidRDefault="008C7232" w:rsidP="00D15426">
      <w:pPr>
        <w:spacing w:after="0" w:line="360" w:lineRule="auto"/>
        <w:ind w:left="-142" w:firstLine="85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8C7232">
        <w:rPr>
          <w:rFonts w:ascii="Times New Roman" w:hAnsi="Times New Roman" w:cs="Times New Roman"/>
          <w:b/>
        </w:rPr>
        <w:t xml:space="preserve"> </w:t>
      </w:r>
      <w:r w:rsidR="00D15426" w:rsidRPr="00D15426">
        <w:rPr>
          <w:rFonts w:ascii="Times New Roman" w:hAnsi="Times New Roman" w:cs="Times New Roman"/>
          <w:b/>
          <w:bCs/>
          <w:sz w:val="24"/>
          <w:szCs w:val="24"/>
          <w:u w:val="single"/>
        </w:rPr>
        <w:t>23.01.08  «Слесарь  по  ремонту  строительных  машин»</w:t>
      </w:r>
    </w:p>
    <w:p w:rsidR="00E71E35" w:rsidRPr="00E9394F" w:rsidRDefault="00E71E35" w:rsidP="008C7232">
      <w:pPr>
        <w:spacing w:after="0" w:line="360" w:lineRule="auto"/>
        <w:ind w:left="-142" w:firstLine="850"/>
        <w:jc w:val="both"/>
        <w:rPr>
          <w:rFonts w:ascii="Times New Roman" w:hAnsi="Times New Roman" w:cs="Times New Roman"/>
        </w:rPr>
      </w:pPr>
      <w:r w:rsidRPr="00E9394F">
        <w:rPr>
          <w:rFonts w:ascii="Times New Roman" w:hAnsi="Times New Roman" w:cs="Times New Roman"/>
        </w:rPr>
        <w:t>Сроки проведения практической подготовки в форме производственной практики:</w:t>
      </w:r>
    </w:p>
    <w:p w:rsidR="00E71E35" w:rsidRPr="00267067" w:rsidRDefault="008C7232" w:rsidP="00E9394F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7067" w:rsidRPr="0026706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по  </w:t>
      </w:r>
      <w:r w:rsidR="00267067" w:rsidRPr="002670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00777" w:rsidRPr="00E9394F" w:rsidRDefault="00E9394F" w:rsidP="00E9394F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320B25">
        <w:rPr>
          <w:rFonts w:ascii="Times New Roman" w:hAnsi="Times New Roman" w:cs="Times New Roman"/>
        </w:rPr>
        <w:t>Реализация компонентов образовательной программы (практической подготовки) осуществляется в п</w:t>
      </w:r>
      <w:r w:rsidR="00500777" w:rsidRPr="00E9394F">
        <w:rPr>
          <w:rFonts w:ascii="Times New Roman" w:hAnsi="Times New Roman" w:cs="Times New Roman"/>
        </w:rPr>
        <w:t>омещения</w:t>
      </w:r>
      <w:r w:rsidR="00320B25">
        <w:rPr>
          <w:rFonts w:ascii="Times New Roman" w:hAnsi="Times New Roman" w:cs="Times New Roman"/>
        </w:rPr>
        <w:t>х</w:t>
      </w:r>
      <w:r w:rsidR="00500777" w:rsidRPr="00E9394F">
        <w:rPr>
          <w:rFonts w:ascii="Times New Roman" w:hAnsi="Times New Roman" w:cs="Times New Roman"/>
        </w:rPr>
        <w:t xml:space="preserve"> </w:t>
      </w:r>
      <w:r w:rsidR="00320B25">
        <w:rPr>
          <w:rFonts w:ascii="Times New Roman" w:hAnsi="Times New Roman" w:cs="Times New Roman"/>
        </w:rPr>
        <w:t>П</w:t>
      </w:r>
      <w:r w:rsidR="00500777" w:rsidRPr="00E9394F">
        <w:rPr>
          <w:rFonts w:ascii="Times New Roman" w:hAnsi="Times New Roman" w:cs="Times New Roman"/>
        </w:rPr>
        <w:t>рофильной организации, которы</w:t>
      </w:r>
      <w:r w:rsidR="00320B25">
        <w:rPr>
          <w:rFonts w:ascii="Times New Roman" w:hAnsi="Times New Roman" w:cs="Times New Roman"/>
        </w:rPr>
        <w:t>е</w:t>
      </w:r>
      <w:r w:rsidR="00500777" w:rsidRPr="00E9394F">
        <w:rPr>
          <w:rFonts w:ascii="Times New Roman" w:hAnsi="Times New Roman" w:cs="Times New Roman"/>
        </w:rPr>
        <w:t xml:space="preserve"> </w:t>
      </w:r>
      <w:r w:rsidR="00320B25">
        <w:rPr>
          <w:rFonts w:ascii="Times New Roman" w:hAnsi="Times New Roman" w:cs="Times New Roman"/>
        </w:rPr>
        <w:t>расположены по адресу:</w:t>
      </w:r>
      <w:r>
        <w:rPr>
          <w:rFonts w:ascii="Times New Roman" w:hAnsi="Times New Roman" w:cs="Times New Roman"/>
        </w:rPr>
        <w:t>________</w:t>
      </w:r>
      <w:r w:rsidR="00320B2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2A2A25" w:rsidRDefault="004A6C89">
      <w:pPr>
        <w:pStyle w:val="af0"/>
        <w:spacing w:line="240" w:lineRule="auto"/>
        <w:jc w:val="center"/>
      </w:pPr>
      <w:r>
        <w:rPr>
          <w:rFonts w:ascii="Times New Roman" w:hAnsi="Times New Roman" w:cs="Times New Roman"/>
          <w:b/>
          <w:bCs/>
        </w:rPr>
        <w:t>2. Права и обязанности сторон:</w:t>
      </w:r>
    </w:p>
    <w:p w:rsidR="002A2A25" w:rsidRDefault="004A6C89">
      <w:pPr>
        <w:pStyle w:val="af0"/>
        <w:spacing w:line="240" w:lineRule="auto"/>
      </w:pPr>
      <w:r>
        <w:rPr>
          <w:rFonts w:ascii="Times New Roman" w:hAnsi="Times New Roman" w:cs="Times New Roman"/>
          <w:b/>
        </w:rPr>
        <w:t>2.1 Организация обязана:</w:t>
      </w:r>
    </w:p>
    <w:p w:rsidR="002A2A25" w:rsidRDefault="004A6C89">
      <w:pPr>
        <w:spacing w:after="0" w:line="240" w:lineRule="auto"/>
        <w:ind w:left="-142" w:firstLine="850"/>
        <w:jc w:val="both"/>
      </w:pPr>
      <w:r>
        <w:rPr>
          <w:rFonts w:ascii="Times New Roman" w:hAnsi="Times New Roman" w:cs="Times New Roman"/>
        </w:rPr>
        <w:t xml:space="preserve">2.1.1.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осваивающие компоненты образовательной программы посредством практической подготовки;</w:t>
      </w:r>
    </w:p>
    <w:p w:rsidR="002A2A25" w:rsidRDefault="004A6C89">
      <w:pPr>
        <w:spacing w:after="0"/>
        <w:ind w:firstLine="708"/>
        <w:jc w:val="both"/>
      </w:pPr>
      <w:r>
        <w:rPr>
          <w:rFonts w:ascii="Times New Roman" w:hAnsi="Times New Roman" w:cs="Times New Roman"/>
        </w:rPr>
        <w:t>2.1.2. Назначить руководителя по практической подготовке от Организации, который:</w:t>
      </w:r>
    </w:p>
    <w:p w:rsidR="002A2A25" w:rsidRDefault="004A6C89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обеспечивает организацию образовательной</w:t>
      </w:r>
      <w:r>
        <w:rPr>
          <w:rFonts w:ascii="Times New Roman" w:hAnsi="Times New Roman" w:cs="Times New Roman"/>
        </w:rPr>
        <w:tab/>
        <w:t xml:space="preserve"> деятельности в форме практической подготовки при реализации компонентов образовательной программы;</w:t>
      </w:r>
    </w:p>
    <w:p w:rsidR="002A2A25" w:rsidRDefault="004A6C89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организует участие обучающихся в выполнении определенных видов работ, связанных с </w:t>
      </w:r>
      <w:proofErr w:type="spellStart"/>
      <w:r>
        <w:rPr>
          <w:rFonts w:ascii="Times New Roman" w:hAnsi="Times New Roman" w:cs="Times New Roman"/>
        </w:rPr>
        <w:t>будующей</w:t>
      </w:r>
      <w:proofErr w:type="spellEnd"/>
      <w:r>
        <w:rPr>
          <w:rFonts w:ascii="Times New Roman" w:hAnsi="Times New Roman" w:cs="Times New Roman"/>
        </w:rPr>
        <w:t xml:space="preserve"> профессиональной деятельностью;</w:t>
      </w:r>
    </w:p>
    <w:p w:rsidR="002A2A25" w:rsidRDefault="004A6C89">
      <w:pPr>
        <w:pStyle w:val="af0"/>
        <w:spacing w:after="0"/>
        <w:ind w:left="-57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A2A25" w:rsidRDefault="004A6C89">
      <w:pPr>
        <w:pStyle w:val="af0"/>
        <w:spacing w:after="0"/>
        <w:ind w:left="-57" w:firstLine="57"/>
        <w:jc w:val="both"/>
      </w:pPr>
      <w:r>
        <w:rPr>
          <w:rFonts w:ascii="Times New Roman" w:hAnsi="Times New Roman" w:cs="Times New Roman"/>
        </w:rPr>
        <w:tab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2.1.3. При смене руководителя по практической подготовке в 3-х </w:t>
      </w:r>
      <w:proofErr w:type="spellStart"/>
      <w:r>
        <w:rPr>
          <w:color w:val="000000"/>
          <w:sz w:val="22"/>
          <w:szCs w:val="22"/>
          <w:lang w:bidi="ru-RU"/>
        </w:rPr>
        <w:t>дневный</w:t>
      </w:r>
      <w:proofErr w:type="spellEnd"/>
      <w:r>
        <w:rPr>
          <w:color w:val="000000"/>
          <w:sz w:val="22"/>
          <w:szCs w:val="22"/>
          <w:lang w:bidi="ru-RU"/>
        </w:rPr>
        <w:t xml:space="preserve"> срок сообщить </w:t>
      </w:r>
      <w:proofErr w:type="gramStart"/>
      <w:r>
        <w:rPr>
          <w:color w:val="000000"/>
          <w:sz w:val="22"/>
          <w:szCs w:val="22"/>
          <w:lang w:bidi="ru-RU"/>
        </w:rPr>
        <w:t>об</w:t>
      </w:r>
      <w:proofErr w:type="gramEnd"/>
    </w:p>
    <w:p w:rsidR="002A2A25" w:rsidRDefault="004A6C89">
      <w:pPr>
        <w:pStyle w:val="22"/>
        <w:shd w:val="clear" w:color="auto" w:fill="auto"/>
        <w:spacing w:line="240" w:lineRule="auto"/>
        <w:ind w:right="-142"/>
      </w:pPr>
      <w:proofErr w:type="gramStart"/>
      <w:r>
        <w:rPr>
          <w:color w:val="000000"/>
          <w:sz w:val="22"/>
          <w:szCs w:val="22"/>
          <w:lang w:bidi="ru-RU"/>
        </w:rPr>
        <w:t>этом</w:t>
      </w:r>
      <w:proofErr w:type="gramEnd"/>
      <w:r>
        <w:rPr>
          <w:color w:val="000000"/>
          <w:sz w:val="22"/>
          <w:szCs w:val="22"/>
          <w:lang w:bidi="ru-RU"/>
        </w:rPr>
        <w:t xml:space="preserve"> Профильной организации;</w:t>
      </w:r>
    </w:p>
    <w:p w:rsidR="002A2A25" w:rsidRDefault="004A6C89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color w:val="000000"/>
          <w:sz w:val="22"/>
          <w:szCs w:val="22"/>
          <w:lang w:bidi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A2A25" w:rsidRDefault="004A6C89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color w:val="000000"/>
          <w:sz w:val="22"/>
          <w:szCs w:val="22"/>
          <w:lang w:bidi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2A2A25" w:rsidRDefault="004A6C89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b/>
          <w:color w:val="000000"/>
          <w:sz w:val="22"/>
          <w:szCs w:val="22"/>
          <w:lang w:bidi="ru-RU"/>
        </w:rPr>
        <w:t>2.2. Профильная организация обязана:</w:t>
      </w:r>
    </w:p>
    <w:p w:rsidR="002A2A25" w:rsidRDefault="004A6C89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color w:val="000000"/>
          <w:sz w:val="22"/>
          <w:szCs w:val="22"/>
          <w:lang w:bidi="ru-RU"/>
        </w:rPr>
        <w:t xml:space="preserve">2.2.1. Создать условия для реализации компонентов образовательной программы в форме практической подготовки, предоставить оборудование и средства обучения в объеме, позволяющем </w:t>
      </w:r>
      <w:r>
        <w:rPr>
          <w:color w:val="000000"/>
          <w:sz w:val="22"/>
          <w:szCs w:val="22"/>
          <w:lang w:bidi="ru-RU"/>
        </w:rPr>
        <w:lastRenderedPageBreak/>
        <w:t>выполнять виды работ, связанные с будущей профессиональной деятельностью обучающихся;</w:t>
      </w:r>
    </w:p>
    <w:p w:rsidR="00E9394F" w:rsidRDefault="004A6C89" w:rsidP="00E9394F">
      <w:pPr>
        <w:pStyle w:val="22"/>
        <w:shd w:val="clear" w:color="auto" w:fill="auto"/>
        <w:spacing w:line="360" w:lineRule="auto"/>
        <w:ind w:right="-142" w:firstLine="425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2.2.2. Назначить </w:t>
      </w:r>
      <w:r w:rsidR="00E9394F">
        <w:rPr>
          <w:color w:val="000000"/>
          <w:sz w:val="22"/>
          <w:szCs w:val="22"/>
          <w:lang w:bidi="ru-RU"/>
        </w:rPr>
        <w:t>руководителем практической подготовки  (наставником):____________________</w:t>
      </w:r>
    </w:p>
    <w:p w:rsidR="00E9394F" w:rsidRDefault="00E9394F" w:rsidP="00DF0AFE">
      <w:pPr>
        <w:pStyle w:val="22"/>
        <w:shd w:val="clear" w:color="auto" w:fill="auto"/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___________________________________________________________________________________,</w:t>
      </w:r>
    </w:p>
    <w:p w:rsidR="00DF0AFE" w:rsidRPr="00DF0AFE" w:rsidRDefault="00DF0AFE" w:rsidP="00DF0AFE">
      <w:pPr>
        <w:pStyle w:val="22"/>
        <w:shd w:val="clear" w:color="auto" w:fill="auto"/>
        <w:spacing w:line="240" w:lineRule="auto"/>
        <w:ind w:right="-142" w:firstLine="425"/>
        <w:jc w:val="center"/>
        <w:rPr>
          <w:i/>
          <w:color w:val="000000"/>
          <w:sz w:val="20"/>
          <w:szCs w:val="20"/>
          <w:lang w:bidi="ru-RU"/>
        </w:rPr>
      </w:pPr>
      <w:r w:rsidRPr="00DF0AFE">
        <w:rPr>
          <w:i/>
          <w:color w:val="000000"/>
          <w:sz w:val="20"/>
          <w:szCs w:val="20"/>
          <w:lang w:bidi="ru-RU"/>
        </w:rPr>
        <w:t>(Должность, ФИО)</w:t>
      </w:r>
    </w:p>
    <w:p w:rsidR="002A2A25" w:rsidRDefault="00E9394F">
      <w:pPr>
        <w:pStyle w:val="22"/>
        <w:shd w:val="clear" w:color="auto" w:fill="auto"/>
        <w:spacing w:line="240" w:lineRule="auto"/>
        <w:ind w:right="-142" w:firstLine="425"/>
      </w:pPr>
      <w:proofErr w:type="gramStart"/>
      <w:r>
        <w:rPr>
          <w:color w:val="000000"/>
          <w:sz w:val="22"/>
          <w:szCs w:val="22"/>
          <w:lang w:bidi="ru-RU"/>
        </w:rPr>
        <w:t>который</w:t>
      </w:r>
      <w:proofErr w:type="gramEnd"/>
      <w:r>
        <w:rPr>
          <w:color w:val="000000"/>
          <w:sz w:val="22"/>
          <w:szCs w:val="22"/>
          <w:lang w:bidi="ru-RU"/>
        </w:rPr>
        <w:t xml:space="preserve"> соответствует требованиям </w:t>
      </w:r>
      <w:r w:rsidR="004A6C89">
        <w:rPr>
          <w:color w:val="000000"/>
          <w:sz w:val="22"/>
          <w:szCs w:val="22"/>
          <w:lang w:bidi="ru-RU"/>
        </w:rPr>
        <w:t>трудового законодательства Российской Федерации о допуске к педагогической деятельности</w:t>
      </w:r>
      <w:r>
        <w:rPr>
          <w:color w:val="000000"/>
          <w:sz w:val="22"/>
          <w:szCs w:val="22"/>
          <w:lang w:bidi="ru-RU"/>
        </w:rPr>
        <w:t xml:space="preserve"> и</w:t>
      </w:r>
      <w:r w:rsidR="004A6C89">
        <w:rPr>
          <w:color w:val="000000"/>
          <w:sz w:val="22"/>
          <w:szCs w:val="22"/>
          <w:lang w:bidi="ru-RU"/>
        </w:rPr>
        <w:t xml:space="preserve"> обеспечивает организацию практическ</w:t>
      </w:r>
      <w:r w:rsidR="00DF0AFE">
        <w:rPr>
          <w:color w:val="000000"/>
          <w:sz w:val="22"/>
          <w:szCs w:val="22"/>
          <w:lang w:bidi="ru-RU"/>
        </w:rPr>
        <w:t>ой</w:t>
      </w:r>
      <w:r>
        <w:rPr>
          <w:color w:val="000000"/>
          <w:sz w:val="22"/>
          <w:szCs w:val="22"/>
          <w:lang w:bidi="ru-RU"/>
        </w:rPr>
        <w:t xml:space="preserve"> подготовк</w:t>
      </w:r>
      <w:r w:rsidR="00DF0AFE">
        <w:rPr>
          <w:color w:val="000000"/>
          <w:sz w:val="22"/>
          <w:szCs w:val="22"/>
          <w:lang w:bidi="ru-RU"/>
        </w:rPr>
        <w:t>и</w:t>
      </w:r>
      <w:r>
        <w:rPr>
          <w:color w:val="000000"/>
          <w:sz w:val="22"/>
          <w:szCs w:val="22"/>
          <w:lang w:bidi="ru-RU"/>
        </w:rPr>
        <w:t>, проведение инструктажа по охране труда, технике безопасности, пожарной безопасности</w:t>
      </w:r>
      <w:r w:rsidR="004A6C89">
        <w:rPr>
          <w:color w:val="000000"/>
          <w:sz w:val="22"/>
          <w:szCs w:val="22"/>
          <w:lang w:bidi="ru-RU"/>
        </w:rPr>
        <w:t>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2.2.3.  При смене лица, указанного в пункте 2.2.2, в 3-х </w:t>
      </w:r>
      <w:proofErr w:type="spellStart"/>
      <w:r>
        <w:rPr>
          <w:color w:val="000000"/>
          <w:sz w:val="22"/>
          <w:szCs w:val="22"/>
          <w:lang w:bidi="ru-RU"/>
        </w:rPr>
        <w:t>дневный</w:t>
      </w:r>
      <w:proofErr w:type="spellEnd"/>
      <w:r>
        <w:rPr>
          <w:color w:val="000000"/>
          <w:sz w:val="22"/>
          <w:szCs w:val="22"/>
          <w:lang w:bidi="ru-RU"/>
        </w:rPr>
        <w:t xml:space="preserve"> срок сообщить об этом Организации;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2.2.6. Ознакомить </w:t>
      </w:r>
      <w:proofErr w:type="gramStart"/>
      <w:r>
        <w:rPr>
          <w:color w:val="000000"/>
          <w:sz w:val="22"/>
          <w:szCs w:val="22"/>
          <w:lang w:bidi="ru-RU"/>
        </w:rPr>
        <w:t>обучающихся</w:t>
      </w:r>
      <w:proofErr w:type="gramEnd"/>
      <w:r>
        <w:rPr>
          <w:color w:val="000000"/>
          <w:sz w:val="22"/>
          <w:szCs w:val="22"/>
          <w:lang w:bidi="ru-RU"/>
        </w:rPr>
        <w:t xml:space="preserve"> с правилами внутреннего трудового распорядка Профильной организации,</w:t>
      </w:r>
      <w:r>
        <w:rPr>
          <w:color w:val="000000"/>
          <w:sz w:val="22"/>
          <w:szCs w:val="22"/>
          <w:lang w:bidi="ru-RU"/>
        </w:rPr>
        <w:tab/>
      </w:r>
    </w:p>
    <w:p w:rsidR="002A2A25" w:rsidRDefault="004A6C89">
      <w:pPr>
        <w:pStyle w:val="22"/>
        <w:shd w:val="clear" w:color="auto" w:fill="auto"/>
        <w:spacing w:line="240" w:lineRule="auto"/>
      </w:pPr>
      <w:r>
        <w:rPr>
          <w:color w:val="000000"/>
          <w:sz w:val="22"/>
          <w:szCs w:val="22"/>
          <w:lang w:bidi="ru-RU"/>
        </w:rPr>
        <w:t xml:space="preserve">     2.2.7.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правил техники безопасности;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2.2.8. 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 к настоящему Договору), а также находящимися в них оборудованием и техническими средствами обучения;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2.2.9. обо всех случаях нарушения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2.2.10. Не допускать использования студента на работах, не предусмотренных программой практики; 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2.3.  Организация имеет право: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2.3.1</w:t>
      </w:r>
      <w:proofErr w:type="gramStart"/>
      <w:r>
        <w:rPr>
          <w:color w:val="000000"/>
          <w:sz w:val="22"/>
          <w:szCs w:val="22"/>
          <w:lang w:bidi="ru-RU"/>
        </w:rPr>
        <w:t xml:space="preserve"> О</w:t>
      </w:r>
      <w:proofErr w:type="gramEnd"/>
      <w:r>
        <w:rPr>
          <w:color w:val="000000"/>
          <w:sz w:val="22"/>
          <w:szCs w:val="22"/>
          <w:lang w:bidi="ru-RU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2.3.2. </w:t>
      </w:r>
      <w:proofErr w:type="gramStart"/>
      <w:r>
        <w:rPr>
          <w:color w:val="000000"/>
          <w:sz w:val="22"/>
          <w:szCs w:val="22"/>
          <w:lang w:bidi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2.4  Профильная организация имеет право: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2.4.1</w:t>
      </w:r>
      <w:proofErr w:type="gramStart"/>
      <w:r>
        <w:rPr>
          <w:color w:val="000000"/>
          <w:sz w:val="22"/>
          <w:szCs w:val="22"/>
          <w:lang w:bidi="ru-RU"/>
        </w:rPr>
        <w:t xml:space="preserve"> Т</w:t>
      </w:r>
      <w:proofErr w:type="gramEnd"/>
      <w:r>
        <w:rPr>
          <w:color w:val="000000"/>
          <w:sz w:val="22"/>
          <w:szCs w:val="22"/>
          <w:lang w:bidi="ru-RU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A2A25" w:rsidRDefault="004A6C89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2.4.2. В случае установления факта нарушения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A2A25" w:rsidRDefault="004A6C89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</w:pPr>
      <w:bookmarkStart w:id="1" w:name="bookmark4"/>
      <w:bookmarkEnd w:id="1"/>
      <w:r>
        <w:rPr>
          <w:color w:val="000000"/>
          <w:sz w:val="22"/>
          <w:szCs w:val="22"/>
          <w:lang w:bidi="ru-RU"/>
        </w:rPr>
        <w:t>3. Срок действия договора</w:t>
      </w:r>
    </w:p>
    <w:p w:rsidR="002A2A25" w:rsidRDefault="004A6C89">
      <w:pPr>
        <w:pStyle w:val="22"/>
        <w:shd w:val="clear" w:color="auto" w:fill="auto"/>
        <w:tabs>
          <w:tab w:val="left" w:pos="1161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3.1 Настоящий Договор вступает в силу после его подписания и действует до полного исполнения Сторонами обязательств.</w:t>
      </w:r>
    </w:p>
    <w:p w:rsidR="002A2A25" w:rsidRDefault="004A6C89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  <w:rPr>
          <w:color w:val="000000"/>
          <w:sz w:val="22"/>
          <w:szCs w:val="22"/>
          <w:lang w:bidi="ru-RU"/>
        </w:rPr>
      </w:pPr>
      <w:bookmarkStart w:id="2" w:name="bookmark5"/>
      <w:bookmarkEnd w:id="2"/>
      <w:r>
        <w:rPr>
          <w:color w:val="000000"/>
          <w:sz w:val="22"/>
          <w:szCs w:val="22"/>
          <w:lang w:bidi="ru-RU"/>
        </w:rPr>
        <w:t>4. Заключительные положения</w:t>
      </w:r>
    </w:p>
    <w:p w:rsidR="002A2A25" w:rsidRDefault="004A6C89">
      <w:pPr>
        <w:pStyle w:val="22"/>
        <w:shd w:val="clear" w:color="auto" w:fill="auto"/>
        <w:tabs>
          <w:tab w:val="left" w:pos="1161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A2A25" w:rsidRDefault="004A6C89">
      <w:pPr>
        <w:pStyle w:val="22"/>
        <w:shd w:val="clear" w:color="auto" w:fill="auto"/>
        <w:tabs>
          <w:tab w:val="left" w:pos="1166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A2A25" w:rsidRDefault="004A6C89">
      <w:pPr>
        <w:pStyle w:val="22"/>
        <w:shd w:val="clear" w:color="auto" w:fill="auto"/>
        <w:tabs>
          <w:tab w:val="left" w:pos="1166"/>
        </w:tabs>
        <w:spacing w:line="240" w:lineRule="auto"/>
        <w:ind w:right="-142" w:firstLine="425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4.3 Настоящий Договор составлен в двух экземплярах, по одному для каждой из Сторон. </w:t>
      </w:r>
    </w:p>
    <w:p w:rsidR="002A2A25" w:rsidRDefault="004A6C89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</w:pPr>
      <w:r>
        <w:rPr>
          <w:color w:val="000000"/>
          <w:sz w:val="22"/>
          <w:szCs w:val="22"/>
          <w:lang w:bidi="ru-RU"/>
        </w:rPr>
        <w:t>5.</w:t>
      </w:r>
      <w:r>
        <w:rPr>
          <w:color w:val="000000"/>
          <w:sz w:val="22"/>
          <w:szCs w:val="22"/>
          <w:lang w:bidi="ru-RU"/>
        </w:rPr>
        <w:tab/>
        <w:t>Юридические адреса, реквизиты и подписи сторон:</w:t>
      </w:r>
    </w:p>
    <w:p w:rsidR="002A2A25" w:rsidRDefault="004A6C89">
      <w:pPr>
        <w:pStyle w:val="30"/>
        <w:shd w:val="clear" w:color="auto" w:fill="auto"/>
        <w:tabs>
          <w:tab w:val="left" w:pos="3708"/>
        </w:tabs>
        <w:spacing w:before="0" w:after="0"/>
        <w:ind w:left="675" w:right="-142" w:hanging="675"/>
        <w:jc w:val="left"/>
      </w:pPr>
      <w:r>
        <w:rPr>
          <w:color w:val="000000"/>
          <w:sz w:val="22"/>
          <w:szCs w:val="22"/>
          <w:lang w:bidi="ru-RU"/>
        </w:rPr>
        <w:t>«Организация»</w:t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  <w:t>«Профильная организация»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ГБПОУ РК «Керченский</w:t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 xml:space="preserve"> технологический техникум»</w:t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Адрес: 298313, Россия, РК, 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Default="004A6C89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г. Керчь, ул. Орджоникидзе</w:t>
      </w:r>
      <w:proofErr w:type="gramStart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,д</w:t>
      </w:r>
      <w:proofErr w:type="gramEnd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.2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2A2A25" w:rsidRPr="007055FD" w:rsidRDefault="004A6C89">
      <w:pPr>
        <w:widowControl w:val="0"/>
        <w:overflowPunct w:val="0"/>
        <w:spacing w:after="0" w:line="240" w:lineRule="auto"/>
        <w:ind w:right="-340"/>
        <w:rPr>
          <w:lang w:val="en-US"/>
        </w:rPr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ИНН</w:t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 xml:space="preserve"> 9111008192 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КПП</w:t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 xml:space="preserve"> 911101001</w:t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ab/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ab/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ab/>
      </w:r>
      <w:r w:rsidRPr="00B00EA6">
        <w:rPr>
          <w:rFonts w:ascii="Times New Roman" w:eastAsia="Courier New" w:hAnsi="Times New Roman" w:cs="Courier New"/>
          <w:bCs/>
          <w:sz w:val="24"/>
          <w:szCs w:val="24"/>
          <w:lang w:val="en-US" w:eastAsia="ru-RU" w:bidi="ru-RU"/>
        </w:rPr>
        <w:tab/>
      </w:r>
    </w:p>
    <w:p w:rsidR="002A2A25" w:rsidRPr="00B00EA6" w:rsidRDefault="004A6C89">
      <w:pPr>
        <w:widowControl w:val="0"/>
        <w:overflowPunct w:val="0"/>
        <w:spacing w:after="0" w:line="278" w:lineRule="exact"/>
        <w:ind w:right="-340"/>
        <w:rPr>
          <w:lang w:val="en-US"/>
        </w:rPr>
      </w:pPr>
      <w:proofErr w:type="spellStart"/>
      <w:r>
        <w:rPr>
          <w:rFonts w:ascii="Times New Roman" w:eastAsia="Courier New" w:hAnsi="Times New Roman" w:cs="Courier New"/>
          <w:bCs/>
          <w:lang w:val="de-DE" w:eastAsia="ru-RU" w:bidi="ru-RU"/>
        </w:rPr>
        <w:t>e-mail</w:t>
      </w:r>
      <w:proofErr w:type="spellEnd"/>
      <w:r>
        <w:rPr>
          <w:rFonts w:ascii="Times New Roman" w:eastAsia="Courier New" w:hAnsi="Times New Roman" w:cs="Courier New"/>
          <w:bCs/>
          <w:lang w:val="de-DE" w:eastAsia="ru-RU" w:bidi="ru-RU"/>
        </w:rPr>
        <w:t>: 050.crimea@edu.ru</w:t>
      </w:r>
    </w:p>
    <w:p w:rsidR="002A2A25" w:rsidRDefault="004A6C89">
      <w:pPr>
        <w:widowControl w:val="0"/>
        <w:tabs>
          <w:tab w:val="left" w:pos="3708"/>
        </w:tabs>
        <w:overflowPunct w:val="0"/>
        <w:spacing w:after="0" w:line="240" w:lineRule="auto"/>
        <w:ind w:left="675" w:right="-142" w:hanging="675"/>
      </w:pPr>
      <w:r>
        <w:rPr>
          <w:rFonts w:ascii="Times New Roman" w:eastAsia="Courier New" w:hAnsi="Times New Roman" w:cs="Courier New"/>
          <w:bCs/>
          <w:color w:val="000000"/>
          <w:lang w:eastAsia="ru-RU" w:bidi="ru-RU"/>
        </w:rPr>
        <w:t>Тел. +7(36561)60565,</w:t>
      </w:r>
    </w:p>
    <w:p w:rsidR="00267067" w:rsidRDefault="004A6C89" w:rsidP="00267067">
      <w:r>
        <w:rPr>
          <w:rFonts w:ascii="Times New Roman" w:hAnsi="Times New Roman" w:cs="Times New Roman"/>
          <w:b/>
          <w:bCs/>
        </w:rPr>
        <w:t xml:space="preserve">Директор     </w:t>
      </w:r>
      <w:r w:rsidR="00267067">
        <w:rPr>
          <w:rFonts w:ascii="Times New Roman" w:hAnsi="Times New Roman" w:cs="Times New Roman"/>
        </w:rPr>
        <w:t xml:space="preserve">    </w:t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</w:rPr>
        <w:tab/>
      </w:r>
      <w:r w:rsidR="00267067">
        <w:rPr>
          <w:rFonts w:ascii="Times New Roman" w:hAnsi="Times New Roman" w:cs="Times New Roman"/>
          <w:b/>
          <w:bCs/>
        </w:rPr>
        <w:t xml:space="preserve">Руководитель  организации   </w:t>
      </w:r>
      <w:r w:rsidR="00267067">
        <w:rPr>
          <w:rFonts w:ascii="Times New Roman" w:hAnsi="Times New Roman" w:cs="Times New Roman"/>
        </w:rPr>
        <w:t xml:space="preserve">                                 </w:t>
      </w:r>
    </w:p>
    <w:p w:rsidR="00267067" w:rsidRDefault="00267067">
      <w:pPr>
        <w:rPr>
          <w:rFonts w:ascii="Times New Roman" w:hAnsi="Times New Roman" w:cs="Times New Roman"/>
          <w:b/>
          <w:bCs/>
        </w:rPr>
      </w:pPr>
    </w:p>
    <w:p w:rsidR="00267067" w:rsidRDefault="00267067">
      <w:pPr>
        <w:rPr>
          <w:rFonts w:ascii="Times New Roman" w:hAnsi="Times New Roman" w:cs="Times New Roman"/>
          <w:b/>
          <w:bCs/>
        </w:rPr>
      </w:pPr>
    </w:p>
    <w:p w:rsidR="002A2A25" w:rsidRDefault="004A6C89">
      <w:pPr>
        <w:tabs>
          <w:tab w:val="left" w:pos="1470"/>
        </w:tabs>
      </w:pPr>
      <w:r>
        <w:rPr>
          <w:rFonts w:ascii="Times New Roman" w:hAnsi="Times New Roman" w:cs="Times New Roman"/>
        </w:rPr>
        <w:t>__________________</w:t>
      </w:r>
      <w:proofErr w:type="spellStart"/>
      <w:r>
        <w:rPr>
          <w:rFonts w:ascii="Times New Roman" w:hAnsi="Times New Roman" w:cs="Times New Roman"/>
          <w:b/>
          <w:bCs/>
        </w:rPr>
        <w:t>Тимохов</w:t>
      </w:r>
      <w:proofErr w:type="spellEnd"/>
      <w:r>
        <w:rPr>
          <w:rFonts w:ascii="Times New Roman" w:hAnsi="Times New Roman" w:cs="Times New Roman"/>
          <w:b/>
          <w:bCs/>
        </w:rPr>
        <w:t xml:space="preserve"> М.Е.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sectPr w:rsidR="002A2A25" w:rsidSect="00267067">
      <w:pgSz w:w="11906" w:h="16838"/>
      <w:pgMar w:top="284" w:right="652" w:bottom="284" w:left="116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6A8"/>
    <w:multiLevelType w:val="hybridMultilevel"/>
    <w:tmpl w:val="33DE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837"/>
    <w:multiLevelType w:val="multilevel"/>
    <w:tmpl w:val="B8CAA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58FB6829"/>
    <w:multiLevelType w:val="multilevel"/>
    <w:tmpl w:val="8DF8D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25"/>
    <w:rsid w:val="001E5D69"/>
    <w:rsid w:val="00267067"/>
    <w:rsid w:val="002A2A25"/>
    <w:rsid w:val="002B22DE"/>
    <w:rsid w:val="00320B25"/>
    <w:rsid w:val="004A6C89"/>
    <w:rsid w:val="00500777"/>
    <w:rsid w:val="007055FD"/>
    <w:rsid w:val="00763444"/>
    <w:rsid w:val="008C7232"/>
    <w:rsid w:val="00AC6A50"/>
    <w:rsid w:val="00B00EA6"/>
    <w:rsid w:val="00B514C4"/>
    <w:rsid w:val="00D15426"/>
    <w:rsid w:val="00DF0AFE"/>
    <w:rsid w:val="00E71E35"/>
    <w:rsid w:val="00E828F3"/>
    <w:rsid w:val="00E9394F"/>
    <w:rsid w:val="00E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C4E3-0952-467B-95D0-66A1AB10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dc:description/>
  <cp:lastModifiedBy>Шеф-повар</cp:lastModifiedBy>
  <cp:revision>15</cp:revision>
  <cp:lastPrinted>2022-01-12T09:09:00Z</cp:lastPrinted>
  <dcterms:created xsi:type="dcterms:W3CDTF">2021-10-05T05:46:00Z</dcterms:created>
  <dcterms:modified xsi:type="dcterms:W3CDTF">2022-01-28T09:03:00Z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СКСЭиП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